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709"/>
        <w:gridCol w:w="127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张可莹</w:t>
            </w:r>
          </w:p>
        </w:tc>
        <w:tc>
          <w:tcPr>
            <w:tcW w:w="945" w:type="dxa"/>
            <w:vAlign w:val="center"/>
          </w:tcPr>
          <w:p>
            <w:pPr>
              <w:adjustRightInd w:val="0"/>
              <w:snapToGrid w:val="0"/>
              <w:jc w:val="center"/>
              <w:rPr>
                <w:rFonts w:ascii="仿宋_GB2312" w:eastAsia="仿宋_GB2312"/>
                <w:sz w:val="28"/>
              </w:rPr>
            </w:pPr>
            <w:r>
              <w:rPr>
                <w:rFonts w:hint="eastAsia" w:ascii="仿宋_GB2312" w:eastAsia="仿宋_GB2312"/>
                <w:sz w:val="28"/>
              </w:rPr>
              <w:t>性 别</w:t>
            </w:r>
          </w:p>
        </w:tc>
        <w:tc>
          <w:tcPr>
            <w:tcW w:w="820" w:type="dxa"/>
            <w:gridSpan w:val="2"/>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女</w:t>
            </w:r>
          </w:p>
        </w:tc>
        <w:tc>
          <w:tcPr>
            <w:tcW w:w="992" w:type="dxa"/>
            <w:vAlign w:val="center"/>
          </w:tcPr>
          <w:p>
            <w:pPr>
              <w:adjustRightInd w:val="0"/>
              <w:snapToGrid w:val="0"/>
              <w:jc w:val="center"/>
              <w:rPr>
                <w:rFonts w:ascii="仿宋_GB2312" w:eastAsia="仿宋_GB2312"/>
                <w:sz w:val="28"/>
              </w:rPr>
            </w:pPr>
            <w:r>
              <w:rPr>
                <w:rFonts w:hint="eastAsia" w:ascii="仿宋_GB2312" w:eastAsia="仿宋_GB2312"/>
                <w:sz w:val="28"/>
              </w:rPr>
              <w:t>年 龄</w:t>
            </w:r>
          </w:p>
        </w:tc>
        <w:tc>
          <w:tcPr>
            <w:tcW w:w="709"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20</w:t>
            </w:r>
          </w:p>
        </w:tc>
        <w:tc>
          <w:tcPr>
            <w:tcW w:w="1275"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18"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中共预备党员</w:t>
            </w:r>
          </w:p>
        </w:tc>
        <w:tc>
          <w:tcPr>
            <w:tcW w:w="1765" w:type="dxa"/>
            <w:gridSpan w:val="3"/>
            <w:vAlign w:val="center"/>
          </w:tcPr>
          <w:p>
            <w:pPr>
              <w:adjustRightInd w:val="0"/>
              <w:snapToGrid w:val="0"/>
              <w:jc w:val="center"/>
              <w:rPr>
                <w:rFonts w:ascii="仿宋_GB2312" w:eastAsia="仿宋_GB2312"/>
                <w:sz w:val="28"/>
              </w:rPr>
            </w:pPr>
            <w:r>
              <w:rPr>
                <w:rFonts w:hint="eastAsia" w:ascii="仿宋_GB2312" w:eastAsia="仿宋_GB2312"/>
                <w:sz w:val="28"/>
              </w:rPr>
              <w:t>排名/总人数（百</w:t>
            </w:r>
            <w:bookmarkStart w:id="0" w:name="_GoBack"/>
            <w:bookmarkEnd w:id="0"/>
            <w:r>
              <w:rPr>
                <w:rFonts w:hint="eastAsia" w:ascii="仿宋_GB2312" w:eastAsia="仿宋_GB2312"/>
                <w:sz w:val="28"/>
              </w:rPr>
              <w:t>分比）</w:t>
            </w:r>
          </w:p>
        </w:tc>
        <w:tc>
          <w:tcPr>
            <w:tcW w:w="1701" w:type="dxa"/>
            <w:gridSpan w:val="2"/>
            <w:vAlign w:val="center"/>
          </w:tcPr>
          <w:p>
            <w:pPr>
              <w:adjustRightInd w:val="0"/>
              <w:snapToGrid w:val="0"/>
              <w:ind w:firstLine="280" w:firstLineChars="100"/>
              <w:rPr>
                <w:rFonts w:ascii="仿宋_GB2312" w:eastAsia="仿宋_GB2312"/>
                <w:sz w:val="28"/>
              </w:rPr>
            </w:pPr>
            <w:r>
              <w:rPr>
                <w:rFonts w:hint="eastAsia" w:ascii="仿宋_GB2312" w:eastAsia="仿宋_GB2312"/>
                <w:sz w:val="28"/>
                <w:lang w:val="en-US" w:eastAsia="zh-CN"/>
              </w:rPr>
              <w:t>7</w:t>
            </w:r>
            <w:r>
              <w:rPr>
                <w:rFonts w:hint="eastAsia" w:ascii="仿宋_GB2312" w:eastAsia="仿宋_GB2312"/>
                <w:sz w:val="28"/>
              </w:rPr>
              <w:t>/</w:t>
            </w:r>
            <w:r>
              <w:rPr>
                <w:rFonts w:hint="eastAsia" w:ascii="仿宋_GB2312" w:eastAsia="仿宋_GB2312"/>
                <w:sz w:val="28"/>
                <w:lang w:val="en-US" w:eastAsia="zh-CN"/>
              </w:rPr>
              <w:t>57</w:t>
            </w:r>
            <w:r>
              <w:rPr>
                <w:rFonts w:hint="eastAsia" w:ascii="仿宋_GB2312" w:eastAsia="仿宋_GB2312"/>
                <w:sz w:val="28"/>
              </w:rPr>
              <w:t>（</w:t>
            </w:r>
            <w:r>
              <w:rPr>
                <w:rFonts w:hint="eastAsia" w:ascii="仿宋_GB2312" w:eastAsia="仿宋_GB2312"/>
                <w:sz w:val="28"/>
                <w:lang w:val="en-US" w:eastAsia="zh-CN"/>
              </w:rPr>
              <w:t>12％</w:t>
            </w:r>
            <w:r>
              <w:rPr>
                <w:rFonts w:hint="eastAsia" w:ascii="仿宋_GB2312" w:eastAsia="仿宋_GB2312"/>
                <w:sz w:val="28"/>
              </w:rPr>
              <w:t>）</w:t>
            </w:r>
          </w:p>
        </w:tc>
        <w:tc>
          <w:tcPr>
            <w:tcW w:w="1275" w:type="dxa"/>
            <w:vAlign w:val="center"/>
          </w:tcPr>
          <w:p>
            <w:pPr>
              <w:adjustRightInd w:val="0"/>
              <w:snapToGrid w:val="0"/>
              <w:jc w:val="center"/>
              <w:rPr>
                <w:rFonts w:ascii="仿宋_GB2312" w:eastAsia="仿宋_GB2312"/>
                <w:sz w:val="28"/>
              </w:rPr>
            </w:pPr>
            <w:r>
              <w:rPr>
                <w:rFonts w:hint="eastAsia" w:ascii="仿宋_GB2312" w:eastAsia="仿宋_GB2312"/>
                <w:sz w:val="28"/>
              </w:rPr>
              <w:t>校级相关荣誉</w:t>
            </w:r>
          </w:p>
        </w:tc>
        <w:tc>
          <w:tcPr>
            <w:tcW w:w="1418" w:type="dxa"/>
            <w:vAlign w:val="center"/>
          </w:tcPr>
          <w:p>
            <w:pPr>
              <w:adjustRightInd w:val="0"/>
              <w:snapToGrid w:val="0"/>
              <w:rPr>
                <w:rFonts w:hint="eastAsia" w:ascii="仿宋_GB2312" w:eastAsia="仿宋_GB2312"/>
                <w:sz w:val="24"/>
                <w:szCs w:val="24"/>
                <w:lang w:val="en-US" w:eastAsia="zh-CN"/>
              </w:rPr>
            </w:pPr>
            <w:r>
              <w:rPr>
                <w:rFonts w:hint="eastAsia" w:ascii="仿宋_GB2312" w:eastAsia="仿宋_GB2312"/>
                <w:sz w:val="24"/>
                <w:szCs w:val="24"/>
                <w:lang w:val="en-US" w:eastAsia="zh-CN"/>
              </w:rPr>
              <w:t>校级三好学生</w:t>
            </w:r>
          </w:p>
          <w:p>
            <w:pPr>
              <w:adjustRightInd w:val="0"/>
              <w:snapToGrid w:val="0"/>
              <w:rPr>
                <w:rFonts w:hint="default" w:ascii="仿宋_GB2312" w:eastAsia="仿宋_GB2312"/>
                <w:sz w:val="24"/>
                <w:szCs w:val="24"/>
                <w:lang w:val="en-US" w:eastAsia="zh-CN"/>
              </w:rPr>
            </w:pPr>
            <w:r>
              <w:rPr>
                <w:rFonts w:hint="eastAsia" w:ascii="仿宋_GB2312" w:eastAsia="仿宋_GB2312"/>
                <w:sz w:val="24"/>
                <w:szCs w:val="24"/>
                <w:lang w:val="en-US" w:eastAsia="zh-CN"/>
              </w:rPr>
              <w:t>校级优秀学生干部</w:t>
            </w:r>
          </w:p>
          <w:p>
            <w:pPr>
              <w:adjustRightInd w:val="0"/>
              <w:snapToGrid w:val="0"/>
              <w:rPr>
                <w:rFonts w:hint="default" w:ascii="仿宋_GB2312" w:eastAsia="仿宋_GB2312"/>
                <w:sz w:val="24"/>
                <w:szCs w:val="24"/>
                <w:lang w:val="en-US" w:eastAsia="zh-CN"/>
              </w:rPr>
            </w:pPr>
            <w:r>
              <w:rPr>
                <w:rFonts w:hint="eastAsia" w:ascii="仿宋_GB2312" w:hAnsi="Calibri" w:eastAsia="仿宋_GB2312"/>
                <w:sz w:val="24"/>
                <w:szCs w:val="24"/>
                <w:lang w:val="en-US" w:eastAsia="zh-CN"/>
              </w:rPr>
              <w:t>校级社会实践先进个人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中国石油大学（北京）马克思主义学院思想政治教育20级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2" w:hRule="atLeast"/>
          <w:jc w:val="center"/>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张可莹，中国石油大学（北京）马克思主义学院思想政治教育2020级本科生。作为一名中共预备党员，坚持锤炼品格，永葆奋斗本色，在学习科研上提升能力，在学生工作中奉献自我，在志愿服务中服务社会，在社会实践中锻炼自我，切实发挥党员先锋模范作用。荣获2021年校二等奖学金，获评校级三好学生、校级社会实践先进个人、校优秀学生干部、校科技创新先进个人等18项荣誉称号及奖项。现任校社团建设指导部主席、校团委社团管理部干事，为校第五期“青马工程”学员。 </w:t>
            </w:r>
          </w:p>
          <w:p>
            <w:pPr>
              <w:ind w:firstLine="480" w:firstLineChars="200"/>
              <w:jc w:val="left"/>
              <w:rPr>
                <w:rFonts w:hint="eastAsia" w:ascii="仿宋" w:hAnsi="仿宋" w:eastAsia="仿宋" w:cs="仿宋"/>
                <w:b w:val="0"/>
                <w:bCs w:val="0"/>
                <w:color w:val="auto"/>
                <w:sz w:val="24"/>
                <w:szCs w:val="24"/>
                <w:lang w:val="en-US" w:eastAsia="zh-CN"/>
              </w:rPr>
            </w:pPr>
          </w:p>
          <w:p>
            <w:pPr>
              <w:ind w:firstLine="482" w:firstLineChars="200"/>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一、专业知识与实践结合，做党的理论传播者</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从大一入学来，张可莹就积极主动向党组织靠拢，于2022年5月成为了一名中共预备党员。2022年10月，以</w:t>
            </w:r>
            <w:r>
              <w:rPr>
                <w:rFonts w:hint="eastAsia" w:ascii="仿宋" w:hAnsi="仿宋" w:eastAsia="仿宋" w:cs="仿宋"/>
                <w:b/>
                <w:bCs/>
                <w:color w:val="auto"/>
                <w:sz w:val="24"/>
                <w:szCs w:val="24"/>
                <w:lang w:val="en-US" w:eastAsia="zh-CN"/>
              </w:rPr>
              <w:t>笔试第一名</w:t>
            </w:r>
            <w:r>
              <w:rPr>
                <w:rFonts w:hint="eastAsia" w:ascii="仿宋" w:hAnsi="仿宋" w:eastAsia="仿宋" w:cs="仿宋"/>
                <w:b w:val="0"/>
                <w:bCs w:val="0"/>
                <w:color w:val="auto"/>
                <w:sz w:val="24"/>
                <w:szCs w:val="24"/>
                <w:lang w:val="en-US" w:eastAsia="zh-CN"/>
              </w:rPr>
              <w:t>的成绩入选</w:t>
            </w:r>
            <w:r>
              <w:rPr>
                <w:rFonts w:hint="eastAsia" w:ascii="仿宋" w:hAnsi="仿宋" w:eastAsia="仿宋" w:cs="仿宋"/>
                <w:b/>
                <w:bCs/>
                <w:color w:val="auto"/>
                <w:sz w:val="24"/>
                <w:szCs w:val="24"/>
                <w:lang w:val="en-US" w:eastAsia="zh-CN"/>
              </w:rPr>
              <w:t>校青马班</w:t>
            </w:r>
            <w:r>
              <w:rPr>
                <w:rFonts w:hint="eastAsia" w:ascii="仿宋" w:hAnsi="仿宋" w:eastAsia="仿宋" w:cs="仿宋"/>
                <w:b w:val="0"/>
                <w:bCs w:val="0"/>
                <w:color w:val="auto"/>
                <w:sz w:val="24"/>
                <w:szCs w:val="24"/>
                <w:lang w:val="en-US" w:eastAsia="zh-CN"/>
              </w:rPr>
              <w:t>，并作为青马班的一名成员，参与校内的青马宣讲。</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在担任校团委内设部门学生干部期间，张可莹于2021年12月参与组织了</w:t>
            </w:r>
            <w:r>
              <w:rPr>
                <w:rFonts w:hint="eastAsia" w:ascii="仿宋" w:hAnsi="仿宋" w:eastAsia="仿宋" w:cs="仿宋"/>
                <w:b/>
                <w:bCs/>
                <w:color w:val="auto"/>
                <w:sz w:val="24"/>
                <w:szCs w:val="24"/>
                <w:lang w:val="en-US" w:eastAsia="zh-CN"/>
              </w:rPr>
              <w:t>校第36期“青英”团校</w:t>
            </w:r>
            <w:r>
              <w:rPr>
                <w:rFonts w:hint="eastAsia" w:ascii="仿宋" w:hAnsi="仿宋" w:eastAsia="仿宋" w:cs="仿宋"/>
                <w:b w:val="0"/>
                <w:bCs w:val="0"/>
                <w:color w:val="auto"/>
                <w:sz w:val="24"/>
                <w:szCs w:val="24"/>
                <w:lang w:val="en-US" w:eastAsia="zh-CN"/>
              </w:rPr>
              <w:t>，为学校的团学工作贡献力量；并参与</w:t>
            </w:r>
            <w:r>
              <w:rPr>
                <w:rFonts w:hint="eastAsia" w:ascii="仿宋" w:hAnsi="仿宋" w:eastAsia="仿宋" w:cs="仿宋"/>
                <w:b/>
                <w:bCs/>
                <w:color w:val="auto"/>
                <w:sz w:val="24"/>
                <w:szCs w:val="24"/>
                <w:lang w:val="en-US" w:eastAsia="zh-CN"/>
              </w:rPr>
              <w:t>校团委《石大冬奥梦，今天我来说——花样滑冰我来说》网上主题团课的视频</w:t>
            </w:r>
            <w:r>
              <w:rPr>
                <w:rFonts w:hint="eastAsia" w:ascii="仿宋" w:hAnsi="仿宋" w:eastAsia="仿宋" w:cs="仿宋"/>
                <w:b w:val="0"/>
                <w:bCs w:val="0"/>
                <w:color w:val="auto"/>
                <w:sz w:val="24"/>
                <w:szCs w:val="24"/>
                <w:lang w:val="en-US" w:eastAsia="zh-CN"/>
              </w:rPr>
              <w:t>导演和录制，传播冬奥精神，弘扬党的冬奥理念。</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作为一名思政教育专业的学生，张可莹在课余时间也积极参与相关红色实践、科创活动，并取得了一定成绩：（1）2021年2月，与专业同学一起开展了</w:t>
            </w:r>
            <w:r>
              <w:rPr>
                <w:rFonts w:hint="eastAsia" w:ascii="仿宋" w:hAnsi="仿宋" w:eastAsia="仿宋" w:cs="仿宋"/>
                <w:b/>
                <w:bCs/>
                <w:color w:val="auto"/>
                <w:sz w:val="24"/>
                <w:szCs w:val="24"/>
                <w:lang w:val="en-US" w:eastAsia="zh-CN"/>
              </w:rPr>
              <w:t>“当代大学生红色文化认知现状及思想政治教育视角的对策研究”</w:t>
            </w:r>
            <w:r>
              <w:rPr>
                <w:rFonts w:hint="eastAsia" w:ascii="仿宋" w:hAnsi="仿宋" w:eastAsia="仿宋" w:cs="仿宋"/>
                <w:b w:val="0"/>
                <w:bCs w:val="0"/>
                <w:color w:val="auto"/>
                <w:sz w:val="24"/>
                <w:szCs w:val="24"/>
                <w:lang w:val="en-US" w:eastAsia="zh-CN"/>
              </w:rPr>
              <w:t>为题的研究，走访了全国福建、湖北、河北等五地的红色文化遗址，并对全国</w:t>
            </w:r>
            <w:r>
              <w:rPr>
                <w:rFonts w:hint="eastAsia" w:ascii="仿宋" w:hAnsi="仿宋" w:eastAsia="仿宋" w:cs="仿宋"/>
                <w:b/>
                <w:bCs/>
                <w:color w:val="auto"/>
                <w:sz w:val="24"/>
                <w:szCs w:val="24"/>
                <w:lang w:val="en-US" w:eastAsia="zh-CN"/>
              </w:rPr>
              <w:t>30余所高校</w:t>
            </w:r>
            <w:r>
              <w:rPr>
                <w:rFonts w:hint="eastAsia" w:ascii="仿宋" w:hAnsi="仿宋" w:eastAsia="仿宋" w:cs="仿宋"/>
                <w:b w:val="0"/>
                <w:bCs w:val="0"/>
                <w:color w:val="auto"/>
                <w:sz w:val="24"/>
                <w:szCs w:val="24"/>
                <w:lang w:val="en-US" w:eastAsia="zh-CN"/>
              </w:rPr>
              <w:t>的学生进行了问卷调研，形成了</w:t>
            </w:r>
            <w:r>
              <w:rPr>
                <w:rFonts w:hint="eastAsia" w:ascii="仿宋" w:hAnsi="仿宋" w:eastAsia="仿宋" w:cs="仿宋"/>
                <w:b/>
                <w:bCs/>
                <w:color w:val="auto"/>
                <w:sz w:val="24"/>
                <w:szCs w:val="24"/>
                <w:lang w:val="en-US" w:eastAsia="zh-CN"/>
              </w:rPr>
              <w:t>10000余字</w:t>
            </w:r>
            <w:r>
              <w:rPr>
                <w:rFonts w:hint="eastAsia" w:ascii="仿宋" w:hAnsi="仿宋" w:eastAsia="仿宋" w:cs="仿宋"/>
                <w:b w:val="0"/>
                <w:bCs w:val="0"/>
                <w:color w:val="auto"/>
                <w:sz w:val="24"/>
                <w:szCs w:val="24"/>
                <w:lang w:val="en-US" w:eastAsia="zh-CN"/>
              </w:rPr>
              <w:t>的调研报告和论文，并参与第十一届“挑战杯”红色实践专项活动，作为大一团队获</w:t>
            </w:r>
            <w:r>
              <w:rPr>
                <w:rFonts w:hint="eastAsia" w:ascii="仿宋" w:hAnsi="仿宋" w:eastAsia="仿宋" w:cs="仿宋"/>
                <w:b/>
                <w:bCs/>
                <w:color w:val="auto"/>
                <w:sz w:val="24"/>
                <w:szCs w:val="24"/>
                <w:lang w:val="en-US" w:eastAsia="zh-CN"/>
              </w:rPr>
              <w:t>北京市二等奖。</w:t>
            </w:r>
            <w:r>
              <w:rPr>
                <w:rFonts w:hint="eastAsia" w:ascii="仿宋" w:hAnsi="仿宋" w:eastAsia="仿宋" w:cs="仿宋"/>
                <w:b w:val="0"/>
                <w:bCs w:val="0"/>
                <w:color w:val="auto"/>
                <w:sz w:val="24"/>
                <w:szCs w:val="24"/>
                <w:lang w:val="en-US" w:eastAsia="zh-CN"/>
              </w:rPr>
              <w:t>（2）2021年7月回到家乡，作为参加由福州团市委组织的“好年华 聚福州”走访式社会实践，完成了《</w:t>
            </w:r>
            <w:r>
              <w:rPr>
                <w:rFonts w:hint="eastAsia" w:ascii="仿宋" w:hAnsi="仿宋" w:eastAsia="仿宋" w:cs="仿宋"/>
                <w:b/>
                <w:bCs/>
                <w:color w:val="auto"/>
                <w:sz w:val="24"/>
                <w:szCs w:val="24"/>
                <w:lang w:val="en-US" w:eastAsia="zh-CN"/>
              </w:rPr>
              <w:t>关于挖掘福州本地党建资源，引领国际城市新发展的探索》</w:t>
            </w:r>
            <w:r>
              <w:rPr>
                <w:rFonts w:hint="eastAsia" w:ascii="仿宋" w:hAnsi="仿宋" w:eastAsia="仿宋" w:cs="仿宋"/>
                <w:b w:val="0"/>
                <w:bCs w:val="0"/>
                <w:color w:val="auto"/>
                <w:sz w:val="24"/>
                <w:szCs w:val="24"/>
                <w:lang w:val="en-US" w:eastAsia="zh-CN"/>
              </w:rPr>
              <w:t>课题调研，入选省扬帆计划优秀作品。（3）2022年8月参与暑期社会实践</w:t>
            </w:r>
            <w:r>
              <w:rPr>
                <w:rFonts w:hint="eastAsia" w:ascii="仿宋" w:hAnsi="仿宋" w:eastAsia="仿宋" w:cs="仿宋"/>
                <w:b/>
                <w:bCs/>
                <w:color w:val="auto"/>
                <w:sz w:val="24"/>
                <w:szCs w:val="24"/>
                <w:lang w:val="en-US" w:eastAsia="zh-CN"/>
              </w:rPr>
              <w:t>“新时代新青年——六省九地石子喜迎‘二十大’”</w:t>
            </w:r>
            <w:r>
              <w:rPr>
                <w:rFonts w:hint="eastAsia" w:ascii="仿宋" w:hAnsi="仿宋" w:eastAsia="仿宋" w:cs="仿宋"/>
                <w:b w:val="0"/>
                <w:bCs w:val="0"/>
                <w:color w:val="auto"/>
                <w:sz w:val="24"/>
                <w:szCs w:val="24"/>
                <w:lang w:val="en-US" w:eastAsia="zh-CN"/>
              </w:rPr>
              <w:t>，获院级二等奖。通过在各类社会实践中宣扬党团精神，张可莹将专业知识与实践相结合，做党的理论传播者。</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2022年暑假，张可莹参与“扬帆计划”在</w:t>
            </w:r>
            <w:r>
              <w:rPr>
                <w:rFonts w:hint="eastAsia" w:ascii="仿宋" w:hAnsi="仿宋" w:eastAsia="仿宋" w:cs="仿宋"/>
                <w:b/>
                <w:bCs/>
                <w:color w:val="auto"/>
                <w:sz w:val="24"/>
                <w:szCs w:val="24"/>
                <w:lang w:val="en-US" w:eastAsia="zh-CN"/>
              </w:rPr>
              <w:t>福建省漳州市南靖县人大常委办公室</w:t>
            </w:r>
            <w:r>
              <w:rPr>
                <w:rFonts w:hint="eastAsia" w:ascii="仿宋" w:hAnsi="仿宋" w:eastAsia="仿宋" w:cs="仿宋"/>
                <w:b w:val="0"/>
                <w:bCs w:val="0"/>
                <w:color w:val="auto"/>
                <w:sz w:val="24"/>
                <w:szCs w:val="24"/>
                <w:lang w:val="en-US" w:eastAsia="zh-CN"/>
              </w:rPr>
              <w:t>实习达一个月，体验基层党建工作，在实践中领悟党的精神。</w:t>
            </w:r>
          </w:p>
          <w:p>
            <w:pPr>
              <w:ind w:firstLine="482" w:firstLineChars="200"/>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二、明德笃学，德智体美多学科全面发展</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大一至大二学年期间，张可莹努力学习专业知识，两年保持综测排名7/57的成绩，</w:t>
            </w:r>
            <w:r>
              <w:rPr>
                <w:rFonts w:hint="eastAsia" w:ascii="仿宋" w:hAnsi="仿宋" w:eastAsia="仿宋" w:cs="仿宋"/>
                <w:b/>
                <w:bCs/>
                <w:color w:val="auto"/>
                <w:sz w:val="24"/>
                <w:szCs w:val="24"/>
                <w:lang w:val="en-US" w:eastAsia="zh-CN"/>
              </w:rPr>
              <w:t>GPA3.91</w:t>
            </w:r>
            <w:r>
              <w:rPr>
                <w:rFonts w:hint="eastAsia" w:ascii="仿宋" w:hAnsi="仿宋" w:eastAsia="仿宋" w:cs="仿宋"/>
                <w:b w:val="0"/>
                <w:bCs w:val="0"/>
                <w:color w:val="auto"/>
                <w:sz w:val="24"/>
                <w:szCs w:val="24"/>
                <w:lang w:val="en-US" w:eastAsia="zh-CN"/>
              </w:rPr>
              <w:t>，获得</w:t>
            </w:r>
            <w:r>
              <w:rPr>
                <w:rFonts w:hint="eastAsia" w:ascii="仿宋" w:hAnsi="仿宋" w:eastAsia="仿宋" w:cs="仿宋"/>
                <w:b/>
                <w:bCs/>
                <w:color w:val="auto"/>
                <w:sz w:val="24"/>
                <w:szCs w:val="24"/>
                <w:lang w:val="en-US" w:eastAsia="zh-CN"/>
              </w:rPr>
              <w:t>校2021年二等奖学金，并获得校级三好学生、校级社会实践先进个人、校优秀学生干部、校科技创新先进个人</w:t>
            </w:r>
            <w:r>
              <w:rPr>
                <w:rFonts w:hint="eastAsia" w:ascii="仿宋" w:hAnsi="仿宋" w:eastAsia="仿宋" w:cs="仿宋"/>
                <w:b w:val="0"/>
                <w:bCs w:val="0"/>
                <w:color w:val="auto"/>
                <w:sz w:val="24"/>
                <w:szCs w:val="24"/>
                <w:lang w:val="en-US" w:eastAsia="zh-CN"/>
              </w:rPr>
              <w:t>等多项荣誉称号及校内竞赛奖项。在过去两年的学习时间里，她在学习专业知识之外，更多的是培养了自己的学习能力和方法。</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高校思政教育一直是近年来党中央关注的课题，作为一名思政教育专业的学生，张可莹积极参与相关科创项目，立志用自己的专业知识为高校思政教育贡献。作为组织者或参与者在专业老师的指导下先后参与《当代大学生红色文化认知现状及思想政治教育视角的对策研究》《关于挖掘福州本地党建资源，引领国际城市新发展的探索》《高校00后大学群体思想行为生特征调查》《全面加强和改进新时代美育的创新实践》《高校融媒体平台与思政课融合路径调查研究》等课题研究，并取得</w:t>
            </w:r>
            <w:r>
              <w:rPr>
                <w:rFonts w:hint="eastAsia" w:ascii="仿宋" w:hAnsi="仿宋" w:eastAsia="仿宋" w:cs="仿宋"/>
                <w:b/>
                <w:bCs/>
                <w:color w:val="auto"/>
                <w:sz w:val="24"/>
                <w:szCs w:val="24"/>
                <w:lang w:val="en-US" w:eastAsia="zh-CN"/>
              </w:rPr>
              <w:t>第十一届“挑战杯”红色实践专项北京市二等奖</w:t>
            </w:r>
            <w:r>
              <w:rPr>
                <w:rFonts w:hint="eastAsia" w:ascii="仿宋" w:hAnsi="仿宋" w:eastAsia="仿宋" w:cs="仿宋"/>
                <w:b w:val="0"/>
                <w:bCs w:val="0"/>
                <w:color w:val="auto"/>
                <w:sz w:val="24"/>
                <w:szCs w:val="24"/>
                <w:lang w:val="en-US" w:eastAsia="zh-CN"/>
              </w:rPr>
              <w:t>。同时参与“高校绿色低碳校园建设行动计划”项目获得2022年</w:t>
            </w:r>
            <w:r>
              <w:rPr>
                <w:rFonts w:hint="eastAsia" w:ascii="仿宋" w:hAnsi="仿宋" w:eastAsia="仿宋" w:cs="仿宋"/>
                <w:b/>
                <w:bCs/>
                <w:color w:val="auto"/>
                <w:sz w:val="24"/>
                <w:szCs w:val="24"/>
                <w:lang w:val="en-US" w:eastAsia="zh-CN"/>
              </w:rPr>
              <w:t>“挑战杯”创业计划大赛校内三等奖</w:t>
            </w:r>
            <w:r>
              <w:rPr>
                <w:rFonts w:hint="eastAsia" w:ascii="仿宋" w:hAnsi="仿宋" w:eastAsia="仿宋" w:cs="仿宋"/>
                <w:b w:val="0"/>
                <w:bCs w:val="0"/>
                <w:color w:val="auto"/>
                <w:sz w:val="24"/>
                <w:szCs w:val="24"/>
                <w:lang w:val="en-US" w:eastAsia="zh-CN"/>
              </w:rPr>
              <w:t>。</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除了专业课知识外，张可莹也注重其他学科学习，</w:t>
            </w:r>
            <w:r>
              <w:rPr>
                <w:rFonts w:hint="eastAsia" w:ascii="仿宋" w:hAnsi="仿宋" w:eastAsia="仿宋" w:cs="仿宋"/>
                <w:b/>
                <w:bCs/>
                <w:color w:val="auto"/>
                <w:sz w:val="24"/>
                <w:szCs w:val="24"/>
                <w:lang w:val="en-US" w:eastAsia="zh-CN"/>
              </w:rPr>
              <w:t>注重多学科发展</w:t>
            </w:r>
            <w:r>
              <w:rPr>
                <w:rFonts w:hint="eastAsia" w:ascii="仿宋" w:hAnsi="仿宋" w:eastAsia="仿宋" w:cs="仿宋"/>
                <w:b w:val="0"/>
                <w:bCs w:val="0"/>
                <w:color w:val="auto"/>
                <w:sz w:val="24"/>
                <w:szCs w:val="24"/>
                <w:lang w:val="en-US" w:eastAsia="zh-CN"/>
              </w:rPr>
              <w:t>，并取得了一定的成绩：（1）2021年11月代表学院参与“读懂中国”征文写作获北京市一等奖；2021年10月获冬奥初心征文比赛校三等奖；（2）2021年4月、2022年9月均获全国大学生英语竞赛校三等奖；2022年10月获得"外研社·国才杯"全国英语阅读大赛校级初赛二等奖；（3）2021年12月获校第二届历史知识竞赛校一等奖；（4）2021年校“强国杯”思政学科比赛校三等奖；（5）2022年9月获校人文知识竞赛三等奖。通过多学科的学习，也提高了她的综合素养。</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同时，她也积极参与红歌传唱、校歌赛、团体操、校运动会、校女生节活动等各类文体活动，锻炼自己的身体素质，培养业余爱好。</w:t>
            </w:r>
          </w:p>
          <w:p>
            <w:pPr>
              <w:ind w:firstLine="480" w:firstLineChars="200"/>
              <w:jc w:val="left"/>
              <w:rPr>
                <w:rFonts w:hint="eastAsia" w:ascii="仿宋" w:hAnsi="仿宋" w:eastAsia="仿宋" w:cs="仿宋"/>
                <w:b w:val="0"/>
                <w:bCs w:val="0"/>
                <w:color w:val="auto"/>
                <w:sz w:val="24"/>
                <w:szCs w:val="24"/>
                <w:lang w:val="en-US" w:eastAsia="zh-CN"/>
              </w:rPr>
            </w:pPr>
          </w:p>
          <w:p>
            <w:pPr>
              <w:ind w:firstLine="482" w:firstLineChars="200"/>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三、砥砺前行，在实践与奉献中实现自我</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新冠肺炎疫情发生以来，张可莹担当青年责任，贡献青春力量。作为一名中共预备党员和学生干部，张可莹加入了润杰公寓的</w:t>
            </w:r>
            <w:r>
              <w:rPr>
                <w:rFonts w:hint="eastAsia" w:ascii="仿宋" w:hAnsi="仿宋" w:eastAsia="仿宋" w:cs="仿宋"/>
                <w:b/>
                <w:bCs/>
                <w:color w:val="auto"/>
                <w:sz w:val="24"/>
                <w:szCs w:val="24"/>
                <w:lang w:val="en-US" w:eastAsia="zh-CN"/>
              </w:rPr>
              <w:t>“党员先锋岗”志愿服务</w:t>
            </w:r>
            <w:r>
              <w:rPr>
                <w:rFonts w:hint="eastAsia" w:ascii="仿宋" w:hAnsi="仿宋" w:eastAsia="仿宋" w:cs="仿宋"/>
                <w:b w:val="0"/>
                <w:bCs w:val="0"/>
                <w:color w:val="auto"/>
                <w:sz w:val="24"/>
                <w:szCs w:val="24"/>
                <w:lang w:val="en-US" w:eastAsia="zh-CN"/>
              </w:rPr>
              <w:t>，在疫情防控期间参与了防疫物资搬运、校园疫情防控先锋岗、核酸检测录入、分餐等疫情防控志愿服务。在疫情防控中贡献青春力量。</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学习工作之余，张可莹也热心投身于支教志愿服务和社会实践。在大一学年暑假和大二学年利用课余时间，线上参与“心系乡间花朵，筑梦红色未来”线上支教、南华县线上支教活动，线上为孩子们辅导课内知识，累计志愿时长超过</w:t>
            </w:r>
            <w:r>
              <w:rPr>
                <w:rFonts w:hint="eastAsia" w:ascii="仿宋" w:hAnsi="仿宋" w:eastAsia="仿宋" w:cs="仿宋"/>
                <w:b/>
                <w:bCs/>
                <w:color w:val="auto"/>
                <w:sz w:val="24"/>
                <w:szCs w:val="24"/>
                <w:lang w:val="en-US" w:eastAsia="zh-CN"/>
              </w:rPr>
              <w:t>130</w:t>
            </w:r>
            <w:r>
              <w:rPr>
                <w:rFonts w:hint="eastAsia" w:ascii="仿宋" w:hAnsi="仿宋" w:eastAsia="仿宋" w:cs="仿宋"/>
                <w:b w:val="0"/>
                <w:bCs w:val="0"/>
                <w:color w:val="auto"/>
                <w:sz w:val="24"/>
                <w:szCs w:val="24"/>
                <w:lang w:val="en-US" w:eastAsia="zh-CN"/>
              </w:rPr>
              <w:t>小时。并先后获得</w:t>
            </w:r>
            <w:r>
              <w:rPr>
                <w:rFonts w:hint="eastAsia" w:ascii="仿宋" w:hAnsi="仿宋" w:eastAsia="仿宋" w:cs="仿宋"/>
                <w:b/>
                <w:bCs/>
                <w:color w:val="auto"/>
                <w:sz w:val="24"/>
                <w:szCs w:val="24"/>
                <w:lang w:val="en-US" w:eastAsia="zh-CN"/>
              </w:rPr>
              <w:t>“优秀教师”、“一起云支教”志愿者答辩一等奖、南华县线上支教十佳优秀志愿者</w:t>
            </w:r>
            <w:r>
              <w:rPr>
                <w:rFonts w:hint="eastAsia" w:ascii="仿宋" w:hAnsi="仿宋" w:eastAsia="仿宋" w:cs="仿宋"/>
                <w:b w:val="0"/>
                <w:bCs w:val="0"/>
                <w:color w:val="auto"/>
                <w:sz w:val="24"/>
                <w:szCs w:val="24"/>
                <w:lang w:val="en-US" w:eastAsia="zh-CN"/>
              </w:rPr>
              <w:t>等荣誉称号。在2022年寒假期间的“一起云支教迎冬奥”返家乡支教实践志愿活动中，带领南华县的孩子们一起制作元宵花灯，普及冬奥知识，</w:t>
            </w:r>
            <w:r>
              <w:rPr>
                <w:rFonts w:hint="eastAsia" w:ascii="仿宋" w:hAnsi="仿宋" w:eastAsia="仿宋" w:cs="仿宋"/>
                <w:b/>
                <w:bCs/>
                <w:color w:val="auto"/>
                <w:sz w:val="24"/>
                <w:szCs w:val="24"/>
                <w:lang w:val="en-US" w:eastAsia="zh-CN"/>
              </w:rPr>
              <w:t>获得央视网等平台报道</w:t>
            </w:r>
            <w:r>
              <w:rPr>
                <w:rFonts w:hint="eastAsia" w:ascii="仿宋" w:hAnsi="仿宋" w:eastAsia="仿宋" w:cs="仿宋"/>
                <w:b w:val="0"/>
                <w:bCs w:val="0"/>
                <w:color w:val="auto"/>
                <w:sz w:val="24"/>
                <w:szCs w:val="24"/>
                <w:lang w:val="en-US" w:eastAsia="zh-CN"/>
              </w:rPr>
              <w:t>。</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在2022年暑假，张可莹来到</w:t>
            </w:r>
            <w:r>
              <w:rPr>
                <w:rFonts w:hint="eastAsia" w:ascii="仿宋" w:hAnsi="仿宋" w:eastAsia="仿宋" w:cs="仿宋"/>
                <w:b/>
                <w:bCs/>
                <w:color w:val="auto"/>
                <w:sz w:val="24"/>
                <w:szCs w:val="24"/>
                <w:lang w:val="en-US" w:eastAsia="zh-CN"/>
              </w:rPr>
              <w:t>云南省南华县</w:t>
            </w:r>
            <w:r>
              <w:rPr>
                <w:rFonts w:hint="eastAsia" w:ascii="仿宋" w:hAnsi="仿宋" w:eastAsia="仿宋" w:cs="仿宋"/>
                <w:b w:val="0"/>
                <w:bCs w:val="0"/>
                <w:color w:val="auto"/>
                <w:sz w:val="24"/>
                <w:szCs w:val="24"/>
                <w:lang w:val="en-US" w:eastAsia="zh-CN"/>
              </w:rPr>
              <w:t>进行了为期一周的社会实践调研，为南华县思源实验学校的孩子们进行了</w:t>
            </w:r>
            <w:r>
              <w:rPr>
                <w:rFonts w:hint="eastAsia" w:ascii="仿宋" w:hAnsi="仿宋" w:eastAsia="仿宋" w:cs="仿宋"/>
                <w:b/>
                <w:bCs/>
                <w:color w:val="auto"/>
                <w:sz w:val="24"/>
                <w:szCs w:val="24"/>
                <w:lang w:val="en-US" w:eastAsia="zh-CN"/>
              </w:rPr>
              <w:t>红色知识宣讲和兴趣课程支教</w:t>
            </w:r>
            <w:r>
              <w:rPr>
                <w:rFonts w:hint="eastAsia" w:ascii="仿宋" w:hAnsi="仿宋" w:eastAsia="仿宋" w:cs="仿宋"/>
                <w:b w:val="0"/>
                <w:bCs w:val="0"/>
                <w:color w:val="auto"/>
                <w:sz w:val="24"/>
                <w:szCs w:val="24"/>
                <w:lang w:val="en-US" w:eastAsia="zh-CN"/>
              </w:rPr>
              <w:t>，带领孩子们一起制作了环保垃圾桶，手绘5m长的绿色画卷。同时她与当地留守儿童一起用石大“青年林”的海棠花、海棠叶制作了海棠小夜灯，调研当地的</w:t>
            </w:r>
            <w:r>
              <w:rPr>
                <w:rFonts w:hint="eastAsia" w:ascii="仿宋" w:hAnsi="仿宋" w:eastAsia="仿宋" w:cs="仿宋"/>
                <w:b/>
                <w:bCs/>
                <w:color w:val="auto"/>
                <w:sz w:val="24"/>
                <w:szCs w:val="24"/>
                <w:lang w:val="en-US" w:eastAsia="zh-CN"/>
              </w:rPr>
              <w:t>留守儿童心理状况</w:t>
            </w:r>
            <w:r>
              <w:rPr>
                <w:rFonts w:hint="eastAsia" w:ascii="仿宋" w:hAnsi="仿宋" w:eastAsia="仿宋" w:cs="仿宋"/>
                <w:b w:val="0"/>
                <w:bCs w:val="0"/>
                <w:color w:val="auto"/>
                <w:sz w:val="24"/>
                <w:szCs w:val="24"/>
                <w:lang w:val="en-US" w:eastAsia="zh-CN"/>
              </w:rPr>
              <w:t>，形成调研报告提交给当地政府，受到了</w:t>
            </w:r>
            <w:r>
              <w:rPr>
                <w:rFonts w:hint="eastAsia" w:ascii="仿宋" w:hAnsi="仿宋" w:eastAsia="仿宋" w:cs="仿宋"/>
                <w:b/>
                <w:bCs/>
                <w:color w:val="auto"/>
                <w:sz w:val="24"/>
                <w:szCs w:val="24"/>
                <w:lang w:val="en-US" w:eastAsia="zh-CN"/>
              </w:rPr>
              <w:t>央视网、人民网、中青报等多家媒体报道</w:t>
            </w:r>
            <w:r>
              <w:rPr>
                <w:rFonts w:hint="eastAsia" w:ascii="仿宋" w:hAnsi="仿宋" w:eastAsia="仿宋" w:cs="仿宋"/>
                <w:b w:val="0"/>
                <w:bCs w:val="0"/>
                <w:color w:val="auto"/>
                <w:sz w:val="24"/>
                <w:szCs w:val="24"/>
                <w:lang w:val="en-US" w:eastAsia="zh-CN"/>
              </w:rPr>
              <w:t>。在实践期间，她还与团队成员一起调研了</w:t>
            </w:r>
            <w:r>
              <w:rPr>
                <w:rFonts w:hint="eastAsia" w:ascii="仿宋" w:hAnsi="仿宋" w:eastAsia="仿宋" w:cs="仿宋"/>
                <w:b/>
                <w:bCs/>
                <w:color w:val="auto"/>
                <w:sz w:val="24"/>
                <w:szCs w:val="24"/>
                <w:lang w:val="en-US" w:eastAsia="zh-CN"/>
              </w:rPr>
              <w:t>当地的红色文旅、彝绣、花卉、野生菌等产业</w:t>
            </w:r>
            <w:r>
              <w:rPr>
                <w:rFonts w:hint="eastAsia" w:ascii="仿宋" w:hAnsi="仿宋" w:eastAsia="仿宋" w:cs="仿宋"/>
                <w:b w:val="0"/>
                <w:bCs w:val="0"/>
                <w:color w:val="auto"/>
                <w:sz w:val="24"/>
                <w:szCs w:val="24"/>
                <w:lang w:val="en-US" w:eastAsia="zh-CN"/>
              </w:rPr>
              <w:t>，形成相应调研报告，为巩固南华县全面脱贫成果和乡村振兴做贡献。实践成果作为校团委优秀实践项目——</w:t>
            </w:r>
            <w:r>
              <w:rPr>
                <w:rFonts w:hint="eastAsia" w:ascii="仿宋" w:hAnsi="仿宋" w:eastAsia="仿宋" w:cs="仿宋"/>
                <w:b/>
                <w:bCs/>
                <w:color w:val="auto"/>
                <w:sz w:val="24"/>
                <w:szCs w:val="24"/>
                <w:lang w:val="en-US" w:eastAsia="zh-CN"/>
              </w:rPr>
              <w:t>青春“油”我担使命，京华聚力心连心</w:t>
            </w:r>
            <w:r>
              <w:rPr>
                <w:rFonts w:hint="eastAsia" w:ascii="仿宋" w:hAnsi="仿宋" w:eastAsia="仿宋" w:cs="仿宋"/>
                <w:b w:val="0"/>
                <w:bCs w:val="0"/>
                <w:color w:val="auto"/>
                <w:sz w:val="24"/>
                <w:szCs w:val="24"/>
                <w:lang w:val="en-US" w:eastAsia="zh-CN"/>
              </w:rPr>
              <w:t>，张可莹作为答辩人参与校2022年暑期社会实践答辩，并获</w:t>
            </w:r>
            <w:r>
              <w:rPr>
                <w:rFonts w:hint="eastAsia" w:ascii="仿宋" w:hAnsi="仿宋" w:eastAsia="仿宋" w:cs="仿宋"/>
                <w:b/>
                <w:bCs/>
                <w:color w:val="auto"/>
                <w:sz w:val="24"/>
                <w:szCs w:val="24"/>
                <w:lang w:val="en-US" w:eastAsia="zh-CN"/>
              </w:rPr>
              <w:t>校一等奖</w:t>
            </w:r>
            <w:r>
              <w:rPr>
                <w:rFonts w:hint="eastAsia" w:ascii="仿宋" w:hAnsi="仿宋" w:eastAsia="仿宋" w:cs="仿宋"/>
                <w:b w:val="0"/>
                <w:bCs w:val="0"/>
                <w:color w:val="auto"/>
                <w:sz w:val="24"/>
                <w:szCs w:val="24"/>
                <w:lang w:val="en-US" w:eastAsia="zh-CN"/>
              </w:rPr>
              <w:t>，团队获评</w:t>
            </w:r>
            <w:r>
              <w:rPr>
                <w:rFonts w:hint="eastAsia" w:ascii="仿宋" w:hAnsi="仿宋" w:eastAsia="仿宋" w:cs="仿宋"/>
                <w:b/>
                <w:bCs/>
                <w:color w:val="auto"/>
                <w:sz w:val="24"/>
                <w:szCs w:val="24"/>
                <w:lang w:val="en-US" w:eastAsia="zh-CN"/>
              </w:rPr>
              <w:t>北京市优秀实践团队</w:t>
            </w:r>
            <w:r>
              <w:rPr>
                <w:rFonts w:hint="eastAsia" w:ascii="仿宋" w:hAnsi="仿宋" w:eastAsia="仿宋" w:cs="仿宋"/>
                <w:b w:val="0"/>
                <w:bCs w:val="0"/>
                <w:color w:val="auto"/>
                <w:sz w:val="24"/>
                <w:szCs w:val="24"/>
                <w:lang w:val="en-US" w:eastAsia="zh-CN"/>
              </w:rPr>
              <w:t>，她也获评</w:t>
            </w:r>
            <w:r>
              <w:rPr>
                <w:rFonts w:hint="eastAsia" w:ascii="仿宋" w:hAnsi="仿宋" w:eastAsia="仿宋" w:cs="仿宋"/>
                <w:b/>
                <w:bCs/>
                <w:color w:val="auto"/>
                <w:sz w:val="24"/>
                <w:szCs w:val="24"/>
                <w:lang w:val="en-US" w:eastAsia="zh-CN"/>
              </w:rPr>
              <w:t>校社会实践先进个人</w:t>
            </w:r>
            <w:r>
              <w:rPr>
                <w:rFonts w:hint="eastAsia" w:ascii="仿宋" w:hAnsi="仿宋" w:eastAsia="仿宋" w:cs="仿宋"/>
                <w:b w:val="0"/>
                <w:bCs w:val="0"/>
                <w:color w:val="auto"/>
                <w:sz w:val="24"/>
                <w:szCs w:val="24"/>
                <w:lang w:val="en-US" w:eastAsia="zh-CN"/>
              </w:rPr>
              <w:t>。</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此外，她也积极参与校内外及团组织举办的</w:t>
            </w:r>
            <w:r>
              <w:rPr>
                <w:rFonts w:hint="eastAsia" w:ascii="仿宋" w:hAnsi="仿宋" w:eastAsia="仿宋" w:cs="仿宋"/>
                <w:b/>
                <w:bCs/>
                <w:color w:val="auto"/>
                <w:sz w:val="24"/>
                <w:szCs w:val="24"/>
                <w:lang w:val="en-US" w:eastAsia="zh-CN"/>
              </w:rPr>
              <w:t>回访母校社会实践活动、“讲述家书中的故事”、“好年华 聚福州”走访式社会实践、福建省“扬帆计划”</w:t>
            </w:r>
            <w:r>
              <w:rPr>
                <w:rFonts w:hint="eastAsia" w:ascii="仿宋" w:hAnsi="仿宋" w:eastAsia="仿宋" w:cs="仿宋"/>
                <w:b w:val="0"/>
                <w:bCs w:val="0"/>
                <w:color w:val="auto"/>
                <w:sz w:val="24"/>
                <w:szCs w:val="24"/>
                <w:lang w:val="en-US" w:eastAsia="zh-CN"/>
              </w:rPr>
              <w:t>等各类社会实践活动。在各类社会实践中锻炼自我，践行初心使命。</w:t>
            </w:r>
          </w:p>
          <w:p>
            <w:pPr>
              <w:ind w:firstLine="480" w:firstLineChars="200"/>
              <w:jc w:val="left"/>
              <w:rPr>
                <w:rFonts w:hint="eastAsia" w:ascii="仿宋" w:hAnsi="仿宋" w:eastAsia="仿宋" w:cs="仿宋"/>
                <w:b w:val="0"/>
                <w:bCs w:val="0"/>
                <w:color w:val="auto"/>
                <w:sz w:val="24"/>
                <w:szCs w:val="24"/>
                <w:lang w:val="en-US" w:eastAsia="zh-CN"/>
              </w:rPr>
            </w:pPr>
          </w:p>
          <w:p>
            <w:pPr>
              <w:ind w:firstLine="482" w:firstLineChars="200"/>
              <w:jc w:val="left"/>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四、不忘初心，发挥学生骨干作用</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作为一名学生工作经验丰富的学生骨干，“为同学做实事”是她不变的初心。作为</w:t>
            </w:r>
            <w:r>
              <w:rPr>
                <w:rFonts w:hint="eastAsia" w:ascii="仿宋" w:hAnsi="仿宋" w:eastAsia="仿宋" w:cs="仿宋"/>
                <w:b/>
                <w:bCs/>
                <w:color w:val="auto"/>
                <w:sz w:val="24"/>
                <w:szCs w:val="24"/>
                <w:lang w:val="en-US" w:eastAsia="zh-CN"/>
              </w:rPr>
              <w:t>第一届马克思主义学院学生会的成员</w:t>
            </w:r>
            <w:r>
              <w:rPr>
                <w:rFonts w:hint="eastAsia" w:ascii="仿宋" w:hAnsi="仿宋" w:eastAsia="仿宋" w:cs="仿宋"/>
                <w:b w:val="0"/>
                <w:bCs w:val="0"/>
                <w:color w:val="auto"/>
                <w:sz w:val="24"/>
                <w:szCs w:val="24"/>
                <w:lang w:val="en-US" w:eastAsia="zh-CN"/>
              </w:rPr>
              <w:t>，张可莹曾任院学生会学习部、办公室的学生干部，参与组织院内辩论赛、运动会、“复兴杯”比赛等校院级活动，丰富院内同学们的课余生活。作为</w:t>
            </w:r>
            <w:r>
              <w:rPr>
                <w:rFonts w:hint="eastAsia" w:ascii="仿宋" w:hAnsi="仿宋" w:eastAsia="仿宋" w:cs="仿宋"/>
                <w:b/>
                <w:bCs/>
                <w:color w:val="auto"/>
                <w:sz w:val="24"/>
                <w:szCs w:val="24"/>
                <w:lang w:val="en-US" w:eastAsia="zh-CN"/>
              </w:rPr>
              <w:t>校觅音社</w:t>
            </w:r>
            <w:r>
              <w:rPr>
                <w:rFonts w:hint="eastAsia" w:ascii="仿宋" w:hAnsi="仿宋" w:eastAsia="仿宋" w:cs="仿宋"/>
                <w:b w:val="0"/>
                <w:bCs w:val="0"/>
                <w:color w:val="auto"/>
                <w:sz w:val="24"/>
                <w:szCs w:val="24"/>
                <w:lang w:val="en-US" w:eastAsia="zh-CN"/>
              </w:rPr>
              <w:t>的部长，张可莹也带领社员组织了</w:t>
            </w:r>
            <w:r>
              <w:rPr>
                <w:rFonts w:hint="eastAsia" w:ascii="仿宋" w:hAnsi="仿宋" w:eastAsia="仿宋" w:cs="仿宋"/>
                <w:b/>
                <w:bCs/>
                <w:color w:val="auto"/>
                <w:sz w:val="24"/>
                <w:szCs w:val="24"/>
                <w:lang w:val="en-US" w:eastAsia="zh-CN"/>
              </w:rPr>
              <w:t>校第七届“青年汇”音乐节</w:t>
            </w:r>
            <w:r>
              <w:rPr>
                <w:rFonts w:hint="eastAsia" w:ascii="仿宋" w:hAnsi="仿宋" w:eastAsia="仿宋" w:cs="仿宋"/>
                <w:b w:val="0"/>
                <w:bCs w:val="0"/>
                <w:color w:val="auto"/>
                <w:sz w:val="24"/>
                <w:szCs w:val="24"/>
                <w:lang w:val="en-US" w:eastAsia="zh-CN"/>
              </w:rPr>
              <w:t>和多场</w:t>
            </w:r>
            <w:r>
              <w:rPr>
                <w:rFonts w:hint="eastAsia" w:ascii="仿宋" w:hAnsi="仿宋" w:eastAsia="仿宋" w:cs="仿宋"/>
                <w:b/>
                <w:bCs/>
                <w:color w:val="auto"/>
                <w:sz w:val="24"/>
                <w:szCs w:val="24"/>
                <w:lang w:val="en-US" w:eastAsia="zh-CN"/>
              </w:rPr>
              <w:t>不插电音乐会</w:t>
            </w:r>
            <w:r>
              <w:rPr>
                <w:rFonts w:hint="eastAsia" w:ascii="仿宋" w:hAnsi="仿宋" w:eastAsia="仿宋" w:cs="仿宋"/>
                <w:b w:val="0"/>
                <w:bCs w:val="0"/>
                <w:color w:val="auto"/>
                <w:sz w:val="24"/>
                <w:szCs w:val="24"/>
                <w:lang w:val="en-US" w:eastAsia="zh-CN"/>
              </w:rPr>
              <w:t>。在与社员的共同努力下，觅音社连续两年获评</w:t>
            </w:r>
            <w:r>
              <w:rPr>
                <w:rFonts w:hint="eastAsia" w:ascii="仿宋" w:hAnsi="仿宋" w:eastAsia="仿宋" w:cs="仿宋"/>
                <w:b/>
                <w:bCs/>
                <w:color w:val="auto"/>
                <w:sz w:val="24"/>
                <w:szCs w:val="24"/>
                <w:lang w:val="en-US" w:eastAsia="zh-CN"/>
              </w:rPr>
              <w:t>“五星社团”</w:t>
            </w:r>
            <w:r>
              <w:rPr>
                <w:rFonts w:hint="eastAsia" w:ascii="仿宋" w:hAnsi="仿宋" w:eastAsia="仿宋" w:cs="仿宋"/>
                <w:b w:val="0"/>
                <w:bCs w:val="0"/>
                <w:color w:val="auto"/>
                <w:sz w:val="24"/>
                <w:szCs w:val="24"/>
                <w:lang w:val="en-US" w:eastAsia="zh-CN"/>
              </w:rPr>
              <w:t>，并于冬奥期间创作原创歌曲</w:t>
            </w:r>
            <w:r>
              <w:rPr>
                <w:rFonts w:hint="eastAsia" w:ascii="仿宋" w:hAnsi="仿宋" w:eastAsia="仿宋" w:cs="仿宋"/>
                <w:b/>
                <w:bCs/>
                <w:color w:val="auto"/>
                <w:sz w:val="24"/>
                <w:szCs w:val="24"/>
                <w:lang w:val="en-US" w:eastAsia="zh-CN"/>
              </w:rPr>
              <w:t>《冬日焰火》</w:t>
            </w:r>
            <w:r>
              <w:rPr>
                <w:rFonts w:hint="eastAsia" w:ascii="仿宋" w:hAnsi="仿宋" w:eastAsia="仿宋" w:cs="仿宋"/>
                <w:b w:val="0"/>
                <w:bCs w:val="0"/>
                <w:color w:val="auto"/>
                <w:sz w:val="24"/>
                <w:szCs w:val="24"/>
                <w:lang w:val="en-US" w:eastAsia="zh-CN"/>
              </w:rPr>
              <w:t>，获得校内外多家媒体报道。</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近年来，社团改革全面开展，高校社团也发挥着越来越重要的力量。大三学年开始，张可莹担任了</w:t>
            </w:r>
            <w:r>
              <w:rPr>
                <w:rFonts w:hint="eastAsia" w:ascii="仿宋" w:hAnsi="仿宋" w:eastAsia="仿宋" w:cs="仿宋"/>
                <w:b/>
                <w:bCs/>
                <w:color w:val="auto"/>
                <w:sz w:val="24"/>
                <w:szCs w:val="24"/>
                <w:lang w:val="en-US" w:eastAsia="zh-CN"/>
              </w:rPr>
              <w:t>校学生社团建设指导部主席</w:t>
            </w:r>
            <w:r>
              <w:rPr>
                <w:rFonts w:hint="eastAsia" w:ascii="仿宋" w:hAnsi="仿宋" w:eastAsia="仿宋" w:cs="仿宋"/>
                <w:b w:val="0"/>
                <w:bCs w:val="0"/>
                <w:color w:val="auto"/>
                <w:sz w:val="24"/>
                <w:szCs w:val="24"/>
                <w:lang w:val="en-US" w:eastAsia="zh-CN"/>
              </w:rPr>
              <w:t>。在开学迎新期间，她利用暑期社会实践的成果，带领社团建设指导部及其他校级学生组织为新生分发来自云南南华县的玫瑰花，助力南华县的乡村振兴。为了进一步规范学校社团管理，提高社团工作效能，张可莹带领社团建设指导部成员对历年来的社团管理章程和事务流程进行了梳理，编订了</w:t>
            </w:r>
            <w:r>
              <w:rPr>
                <w:rFonts w:hint="eastAsia" w:ascii="仿宋" w:hAnsi="仿宋" w:eastAsia="仿宋" w:cs="仿宋"/>
                <w:b/>
                <w:bCs/>
                <w:color w:val="auto"/>
                <w:sz w:val="24"/>
                <w:szCs w:val="24"/>
                <w:lang w:val="en-US" w:eastAsia="zh-CN"/>
              </w:rPr>
              <w:t>《2022年社团建设指导部资料汇编》</w:t>
            </w:r>
            <w:r>
              <w:rPr>
                <w:rFonts w:hint="eastAsia" w:ascii="仿宋" w:hAnsi="仿宋" w:eastAsia="仿宋" w:cs="仿宋"/>
                <w:b w:val="0"/>
                <w:bCs w:val="0"/>
                <w:color w:val="auto"/>
                <w:sz w:val="24"/>
                <w:szCs w:val="24"/>
                <w:lang w:val="en-US" w:eastAsia="zh-CN"/>
              </w:rPr>
              <w:t>，前后修订十余版，最终定稿为37000余字。并于2022年10月，主持了本年度社团</w:t>
            </w:r>
            <w:r>
              <w:rPr>
                <w:rFonts w:hint="eastAsia" w:ascii="仿宋" w:hAnsi="仿宋" w:eastAsia="仿宋" w:cs="仿宋"/>
                <w:b/>
                <w:bCs/>
                <w:color w:val="auto"/>
                <w:sz w:val="24"/>
                <w:szCs w:val="24"/>
                <w:lang w:val="en-US" w:eastAsia="zh-CN"/>
              </w:rPr>
              <w:t>指导教师座谈大会</w:t>
            </w:r>
            <w:r>
              <w:rPr>
                <w:rFonts w:hint="eastAsia" w:ascii="仿宋" w:hAnsi="仿宋" w:eastAsia="仿宋" w:cs="仿宋"/>
                <w:b w:val="0"/>
                <w:bCs w:val="0"/>
                <w:color w:val="auto"/>
                <w:sz w:val="24"/>
                <w:szCs w:val="24"/>
                <w:lang w:val="en-US" w:eastAsia="zh-CN"/>
              </w:rPr>
              <w:t>。2022年国庆期间，正值国庆佳节和喜迎二十大之际，张可莹带领社团建设指导部举办</w:t>
            </w:r>
            <w:r>
              <w:rPr>
                <w:rFonts w:hint="eastAsia" w:ascii="仿宋" w:hAnsi="仿宋" w:eastAsia="仿宋" w:cs="仿宋"/>
                <w:b/>
                <w:bCs/>
                <w:color w:val="auto"/>
                <w:sz w:val="24"/>
                <w:szCs w:val="24"/>
                <w:lang w:val="en-US" w:eastAsia="zh-CN"/>
              </w:rPr>
              <w:t>“同升一面旗，共爱一个家”活动</w:t>
            </w:r>
            <w:r>
              <w:rPr>
                <w:rFonts w:hint="eastAsia" w:ascii="仿宋" w:hAnsi="仿宋" w:eastAsia="仿宋" w:cs="仿宋"/>
                <w:b w:val="0"/>
                <w:bCs w:val="0"/>
                <w:color w:val="auto"/>
                <w:sz w:val="24"/>
                <w:szCs w:val="24"/>
                <w:lang w:val="en-US" w:eastAsia="zh-CN"/>
              </w:rPr>
              <w:t>，在北校园、东校园和克拉玛依校区同升一面旗，组织全校2000余名师生以线上或线下的形式参与活动，共庆华诞。</w:t>
            </w:r>
          </w:p>
          <w:p>
            <w:pPr>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在本学期疫情防控期间，张可莹作为宣传负责人，号召校内四十余家社团共同录制</w:t>
            </w:r>
            <w:r>
              <w:rPr>
                <w:rFonts w:hint="eastAsia" w:ascii="仿宋" w:hAnsi="仿宋" w:eastAsia="仿宋" w:cs="仿宋"/>
                <w:b/>
                <w:bCs/>
                <w:color w:val="auto"/>
                <w:sz w:val="24"/>
                <w:szCs w:val="24"/>
                <w:lang w:val="en-US" w:eastAsia="zh-CN"/>
              </w:rPr>
              <w:t>“同心抗疫，中石大加油”的抗疫加油视频</w:t>
            </w:r>
            <w:r>
              <w:rPr>
                <w:rFonts w:hint="eastAsia" w:ascii="仿宋" w:hAnsi="仿宋" w:eastAsia="仿宋" w:cs="仿宋"/>
                <w:b w:val="0"/>
                <w:bCs w:val="0"/>
                <w:color w:val="auto"/>
                <w:sz w:val="24"/>
                <w:szCs w:val="24"/>
                <w:lang w:val="en-US" w:eastAsia="zh-CN"/>
              </w:rPr>
              <w:t>，并发动社团骨干们积极参与疫情防控志愿服务，制作相关推送，获得</w:t>
            </w:r>
            <w:r>
              <w:rPr>
                <w:rFonts w:hint="eastAsia" w:ascii="仿宋" w:hAnsi="仿宋" w:eastAsia="仿宋" w:cs="仿宋"/>
                <w:b/>
                <w:bCs/>
                <w:color w:val="auto"/>
                <w:sz w:val="24"/>
                <w:szCs w:val="24"/>
                <w:lang w:val="en-US" w:eastAsia="zh-CN"/>
              </w:rPr>
              <w:t>校团委、北京学联公众号</w:t>
            </w:r>
            <w:r>
              <w:rPr>
                <w:rFonts w:hint="eastAsia" w:ascii="仿宋" w:hAnsi="仿宋" w:eastAsia="仿宋" w:cs="仿宋"/>
                <w:b w:val="0"/>
                <w:bCs w:val="0"/>
                <w:color w:val="auto"/>
                <w:sz w:val="24"/>
                <w:szCs w:val="24"/>
                <w:lang w:val="en-US" w:eastAsia="zh-CN"/>
              </w:rPr>
              <w:t>转载报道。同时，她带领指导部组织了</w:t>
            </w:r>
            <w:r>
              <w:rPr>
                <w:rFonts w:hint="eastAsia" w:ascii="仿宋" w:hAnsi="仿宋" w:eastAsia="仿宋" w:cs="仿宋"/>
                <w:b/>
                <w:bCs/>
                <w:color w:val="auto"/>
                <w:sz w:val="24"/>
                <w:szCs w:val="24"/>
                <w:lang w:val="en-US" w:eastAsia="zh-CN"/>
              </w:rPr>
              <w:t>线上棋类比赛、线上书画展、线上小剧场征集、线上世界杯活动</w:t>
            </w:r>
            <w:r>
              <w:rPr>
                <w:rFonts w:hint="eastAsia" w:ascii="仿宋" w:hAnsi="仿宋" w:eastAsia="仿宋" w:cs="仿宋"/>
                <w:b w:val="0"/>
                <w:bCs w:val="0"/>
                <w:color w:val="auto"/>
                <w:sz w:val="24"/>
                <w:szCs w:val="24"/>
                <w:lang w:val="en-US" w:eastAsia="zh-CN"/>
              </w:rPr>
              <w:t>等各类文体活动，丰富了同学们在封控期间的课余生活。</w:t>
            </w:r>
          </w:p>
          <w:p>
            <w:pPr>
              <w:keepNext w:val="0"/>
              <w:keepLines w:val="0"/>
              <w:widowControl/>
              <w:suppressLineNumbers w:val="0"/>
              <w:ind w:firstLine="482" w:firstLineChars="200"/>
              <w:jc w:val="left"/>
              <w:rPr>
                <w:rFonts w:hint="default" w:ascii="楷体_GB2312" w:hAnsi="Calibri" w:eastAsia="楷体_GB2312"/>
                <w:color w:val="auto"/>
                <w:sz w:val="24"/>
                <w:lang w:val="en-US" w:eastAsia="zh-CN"/>
              </w:rPr>
            </w:pPr>
            <w:r>
              <w:rPr>
                <w:rFonts w:hint="eastAsia" w:ascii="仿宋" w:hAnsi="仿宋" w:eastAsia="仿宋" w:cs="仿宋"/>
                <w:b/>
                <w:bCs/>
                <w:color w:val="000000"/>
                <w:kern w:val="0"/>
                <w:sz w:val="24"/>
                <w:szCs w:val="24"/>
                <w:lang w:val="en-US" w:eastAsia="zh-CN" w:bidi="ar"/>
              </w:rPr>
              <w:t>今天在石大，张可莹立志将“小我”融入“大我”，为班级、党支部、学生组织、学院乃至学校的建设发展添砖加瓦，明天走出石大，也必当立志以“我将无我，不负人民”的奉献精神勇立潮头，把个人的理想追求融入党和国家事业之中，为党、为祖国、为人民多作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200BA"/>
    <w:rsid w:val="00F42ABC"/>
    <w:rsid w:val="00FC1672"/>
    <w:rsid w:val="015B6D94"/>
    <w:rsid w:val="03E5503B"/>
    <w:rsid w:val="1B274F60"/>
    <w:rsid w:val="1FFE5062"/>
    <w:rsid w:val="2564005E"/>
    <w:rsid w:val="2A1130E5"/>
    <w:rsid w:val="2AD16647"/>
    <w:rsid w:val="2BDE4219"/>
    <w:rsid w:val="35843E04"/>
    <w:rsid w:val="494D47E1"/>
    <w:rsid w:val="573C40E7"/>
    <w:rsid w:val="61D513C0"/>
    <w:rsid w:val="6CB92D9B"/>
    <w:rsid w:val="72A4433A"/>
    <w:rsid w:val="7D781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unhideWhenUsed/>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uiPriority w:val="99"/>
    <w:rPr>
      <w:sz w:val="18"/>
      <w:szCs w:val="18"/>
    </w:rPr>
  </w:style>
  <w:style w:type="character" w:customStyle="1" w:styleId="8">
    <w:name w:val="页脚 字符"/>
    <w:basedOn w:val="6"/>
    <w:link w:val="3"/>
    <w:semiHidden/>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1</Pages>
  <Words>40</Words>
  <Characters>234</Characters>
  <Lines>1</Lines>
  <Paragraphs>1</Paragraphs>
  <TotalTime>72</TotalTime>
  <ScaleCrop>false</ScaleCrop>
  <LinksUpToDate>false</LinksUpToDate>
  <CharactersWithSpaces>273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2021-09-23T07:01:00Z</dcterms:created>
  <dc:creator>黄宝琪</dc:creator>
  <cp:lastModifiedBy>可可小仙女</cp:lastModifiedBy>
  <dcterms:modified xsi:type="dcterms:W3CDTF">2022-11-29T13:36:44Z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1234609EBA8A4D65BE63A5B328F74CAD</vt:lpwstr>
  </property>
</Properties>
</file>